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E2C4" w14:textId="77777777" w:rsidR="0065440C" w:rsidRDefault="006C069D" w:rsidP="006C069D">
      <w:pPr>
        <w:pStyle w:val="Heading1"/>
        <w:jc w:val="center"/>
        <w:rPr>
          <w:rFonts w:asciiTheme="minorHAnsi" w:hAnsiTheme="minorHAnsi" w:cstheme="minorHAnsi"/>
          <w:lang w:val="en-US"/>
        </w:rPr>
      </w:pPr>
      <w:r w:rsidRPr="00CC5495">
        <w:rPr>
          <w:rFonts w:asciiTheme="minorHAnsi" w:hAnsiTheme="minorHAnsi" w:cstheme="minorHAnsi"/>
          <w:b/>
          <w:bCs/>
          <w:noProof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437BC595" wp14:editId="06B447C1">
            <wp:simplePos x="0" y="0"/>
            <wp:positionH relativeFrom="column">
              <wp:posOffset>350103</wp:posOffset>
            </wp:positionH>
            <wp:positionV relativeFrom="paragraph">
              <wp:posOffset>-465445</wp:posOffset>
            </wp:positionV>
            <wp:extent cx="916609" cy="105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609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495">
        <w:rPr>
          <w:rFonts w:asciiTheme="minorHAnsi" w:hAnsiTheme="minorHAnsi" w:cstheme="minorHAnsi"/>
          <w:b/>
          <w:bCs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099BE6DF" wp14:editId="3CF49F00">
            <wp:simplePos x="0" y="0"/>
            <wp:positionH relativeFrom="column">
              <wp:posOffset>5448300</wp:posOffset>
            </wp:positionH>
            <wp:positionV relativeFrom="paragraph">
              <wp:posOffset>-412750</wp:posOffset>
            </wp:positionV>
            <wp:extent cx="916609" cy="1054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609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40C">
        <w:rPr>
          <w:rFonts w:asciiTheme="minorHAnsi" w:hAnsiTheme="minorHAnsi" w:cstheme="minorHAnsi"/>
          <w:lang w:val="en-US"/>
        </w:rPr>
        <w:t>2003/2004 Female Winter Team Information Sheet</w:t>
      </w:r>
    </w:p>
    <w:p w14:paraId="0124696F" w14:textId="77777777" w:rsidR="00367020" w:rsidRPr="00367020" w:rsidRDefault="00367020" w:rsidP="0036702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14:paraId="6CED7E52" w14:textId="3EDFCE11" w:rsidR="00367020" w:rsidRPr="00367020" w:rsidRDefault="00367020" w:rsidP="00367020">
      <w:pPr>
        <w:widowControl w:val="0"/>
        <w:autoSpaceDE w:val="0"/>
        <w:autoSpaceDN w:val="0"/>
        <w:spacing w:before="92" w:after="0" w:line="237" w:lineRule="auto"/>
        <w:ind w:left="729" w:right="1345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367020">
        <w:rPr>
          <w:rFonts w:ascii="Times New Roman" w:eastAsia="Times New Roman" w:hAnsi="Times New Roman" w:cs="Times New Roman"/>
          <w:i/>
          <w:sz w:val="24"/>
          <w:lang w:val="en-US"/>
        </w:rPr>
        <w:t xml:space="preserve">Any fundraising done by 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Gladiator Soccer Academy</w:t>
      </w:r>
      <w:r w:rsidRPr="00367020">
        <w:rPr>
          <w:rFonts w:ascii="Times New Roman" w:eastAsia="Times New Roman" w:hAnsi="Times New Roman" w:cs="Times New Roman"/>
          <w:i/>
          <w:sz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i/>
          <w:sz w:val="24"/>
          <w:lang w:val="en-US"/>
        </w:rPr>
        <w:t>) must</w:t>
      </w:r>
      <w:r w:rsidRPr="00367020">
        <w:rPr>
          <w:rFonts w:ascii="Times New Roman" w:eastAsia="Times New Roman" w:hAnsi="Times New Roman" w:cs="Times New Roman"/>
          <w:i/>
          <w:spacing w:val="-2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i/>
          <w:sz w:val="24"/>
          <w:lang w:val="en-US"/>
        </w:rPr>
        <w:t xml:space="preserve">abide by the 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i/>
          <w:sz w:val="24"/>
          <w:lang w:val="en-US"/>
        </w:rPr>
        <w:t xml:space="preserve"> Sponsorship Policy.</w:t>
      </w:r>
    </w:p>
    <w:p w14:paraId="6E13F611" w14:textId="77777777" w:rsidR="00367020" w:rsidRPr="00367020" w:rsidRDefault="00367020" w:rsidP="0036702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0ED3CD4F" w14:textId="77777777" w:rsidR="00367020" w:rsidRPr="00367020" w:rsidRDefault="00367020" w:rsidP="00367020">
      <w:pPr>
        <w:widowControl w:val="0"/>
        <w:autoSpaceDE w:val="0"/>
        <w:autoSpaceDN w:val="0"/>
        <w:spacing w:after="0" w:line="240" w:lineRule="auto"/>
        <w:ind w:left="729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670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Fundraising Policy</w:t>
      </w:r>
    </w:p>
    <w:p w14:paraId="6E780F29" w14:textId="77777777" w:rsidR="00367020" w:rsidRPr="00367020" w:rsidRDefault="00367020" w:rsidP="003670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EEA9255" w14:textId="59168236" w:rsidR="00367020" w:rsidRPr="00367020" w:rsidRDefault="00367020" w:rsidP="00367020">
      <w:pPr>
        <w:widowControl w:val="0"/>
        <w:autoSpaceDE w:val="0"/>
        <w:autoSpaceDN w:val="0"/>
        <w:spacing w:after="0" w:line="240" w:lineRule="auto"/>
        <w:ind w:left="729" w:right="9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Sponsorships help to reduce overall registration fees and the club encourages every player to</w:t>
      </w:r>
      <w:r w:rsidRPr="0036702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support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corporate and team sponsors.</w:t>
      </w:r>
      <w:r w:rsidRPr="0036702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Sponsors can request either their child or another</w:t>
      </w:r>
      <w:r w:rsidRPr="00367020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additional player request for their team(s).</w:t>
      </w:r>
    </w:p>
    <w:p w14:paraId="57FC72DC" w14:textId="77777777" w:rsidR="00367020" w:rsidRPr="00367020" w:rsidRDefault="00367020" w:rsidP="003670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CF53AB" w14:textId="7753F5AD" w:rsidR="00367020" w:rsidRPr="00367020" w:rsidRDefault="00367020" w:rsidP="00367020">
      <w:pPr>
        <w:widowControl w:val="0"/>
        <w:autoSpaceDE w:val="0"/>
        <w:autoSpaceDN w:val="0"/>
        <w:spacing w:before="1" w:after="0" w:line="242" w:lineRule="auto"/>
        <w:ind w:left="729" w:right="94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Anyone interested in becoming 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sponsor should </w:t>
      </w:r>
      <w:proofErr w:type="gramStart"/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contact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pacing w:val="-58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36702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Owner of Gladiator Soccer Academy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Manager</w:t>
      </w:r>
      <w:r w:rsidRPr="0036702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of Sponsorships.</w:t>
      </w:r>
    </w:p>
    <w:p w14:paraId="4EC97042" w14:textId="77777777" w:rsidR="00367020" w:rsidRPr="00367020" w:rsidRDefault="00367020" w:rsidP="0036702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14:paraId="20E4631A" w14:textId="77777777" w:rsidR="00367020" w:rsidRPr="00367020" w:rsidRDefault="00367020" w:rsidP="00367020">
      <w:pPr>
        <w:widowControl w:val="0"/>
        <w:autoSpaceDE w:val="0"/>
        <w:autoSpaceDN w:val="0"/>
        <w:spacing w:after="0" w:line="240" w:lineRule="auto"/>
        <w:ind w:left="729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670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Fundraising Terms/Guidelines</w:t>
      </w:r>
    </w:p>
    <w:p w14:paraId="74BAAF17" w14:textId="77777777" w:rsidR="00367020" w:rsidRPr="00367020" w:rsidRDefault="00367020" w:rsidP="003670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8DBEC9C" w14:textId="1678EA87" w:rsidR="00367020" w:rsidRPr="00367020" w:rsidRDefault="00367020" w:rsidP="00367020">
      <w:pPr>
        <w:widowControl w:val="0"/>
        <w:autoSpaceDE w:val="0"/>
        <w:autoSpaceDN w:val="0"/>
        <w:spacing w:after="0" w:line="240" w:lineRule="auto"/>
        <w:ind w:left="729" w:right="9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Gladiator Soccer Academy</w:t>
      </w:r>
      <w:r w:rsidRPr="0036702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36702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6702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 profit organization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36702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not a charity, does not hold that</w:t>
      </w:r>
      <w:r w:rsidRPr="0036702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distinction</w:t>
      </w:r>
      <w:r w:rsidRPr="0036702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36702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Revenue Canada and therefore cannot issue</w:t>
      </w:r>
      <w:r w:rsidRPr="0036702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charitable tax receipts.</w:t>
      </w:r>
    </w:p>
    <w:p w14:paraId="6810DBD6" w14:textId="77777777" w:rsidR="00367020" w:rsidRPr="00367020" w:rsidRDefault="00367020" w:rsidP="003670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CE7F4D" w14:textId="77777777" w:rsidR="00367020" w:rsidRPr="00367020" w:rsidRDefault="00367020" w:rsidP="00367020">
      <w:pPr>
        <w:widowControl w:val="0"/>
        <w:autoSpaceDE w:val="0"/>
        <w:autoSpaceDN w:val="0"/>
        <w:spacing w:after="0" w:line="240" w:lineRule="auto"/>
        <w:ind w:left="729" w:right="14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All teams should refrain from using the word “donate” when fundraising.</w:t>
      </w:r>
      <w:r w:rsidRPr="0036702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Donations are</w:t>
      </w:r>
      <w:r w:rsidRPr="0036702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generally given to charities, with nothing received in return, and a tax receipt is generated to</w:t>
      </w:r>
      <w:r w:rsidRPr="00367020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recognize the donor contribution.</w:t>
      </w:r>
      <w:r w:rsidRPr="0036702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If a team is selling something, it should use the term</w:t>
      </w:r>
      <w:r w:rsidRPr="0036702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“fundraising,” and ask people to “support” or “help” the team.</w:t>
      </w:r>
    </w:p>
    <w:p w14:paraId="31F68FA8" w14:textId="77777777" w:rsidR="00367020" w:rsidRPr="00367020" w:rsidRDefault="00367020" w:rsidP="0036702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14:paraId="5AF1DBF9" w14:textId="1963E417" w:rsidR="00367020" w:rsidRPr="00367020" w:rsidRDefault="00367020" w:rsidP="00367020">
      <w:pPr>
        <w:widowControl w:val="0"/>
        <w:autoSpaceDE w:val="0"/>
        <w:autoSpaceDN w:val="0"/>
        <w:spacing w:after="0" w:line="242" w:lineRule="auto"/>
        <w:ind w:left="729" w:right="9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Sponsorship is not a donation.</w:t>
      </w:r>
      <w:r w:rsidRPr="0036702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Sponsorship is an expense incurred by a company to promote its</w:t>
      </w:r>
      <w:r w:rsidRPr="00367020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business.</w:t>
      </w:r>
      <w:r w:rsidRPr="00367020">
        <w:rPr>
          <w:rFonts w:ascii="Times New Roman" w:eastAsia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Sponsors</w:t>
      </w:r>
      <w:r w:rsidRPr="0036702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receive</w:t>
      </w:r>
      <w:r w:rsidRPr="0036702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benefit by</w:t>
      </w:r>
      <w:r w:rsidRPr="0036702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having</w:t>
      </w:r>
      <w:r w:rsidRPr="0036702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their</w:t>
      </w:r>
      <w:r w:rsidRPr="0036702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brand</w:t>
      </w:r>
      <w:r w:rsidRPr="0036702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recognized with</w:t>
      </w:r>
      <w:r w:rsidRPr="0036702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and/or</w:t>
      </w:r>
      <w:r w:rsidRPr="0036702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6702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team.</w:t>
      </w:r>
    </w:p>
    <w:p w14:paraId="0B90C54A" w14:textId="77777777" w:rsidR="00367020" w:rsidRPr="00367020" w:rsidRDefault="00367020" w:rsidP="0036702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14:paraId="4BED5597" w14:textId="19BFA385" w:rsidR="00367020" w:rsidRPr="00367020" w:rsidRDefault="00367020" w:rsidP="00367020">
      <w:pPr>
        <w:widowControl w:val="0"/>
        <w:autoSpaceDE w:val="0"/>
        <w:autoSpaceDN w:val="0"/>
        <w:spacing w:after="0" w:line="240" w:lineRule="auto"/>
        <w:ind w:left="729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670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Academy</w:t>
      </w:r>
      <w:r w:rsidRPr="003670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Fundraising</w:t>
      </w:r>
    </w:p>
    <w:p w14:paraId="6AF9540D" w14:textId="77777777" w:rsidR="00367020" w:rsidRPr="00367020" w:rsidRDefault="00367020" w:rsidP="003670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A1A5A86" w14:textId="6CCFF6CA" w:rsidR="00367020" w:rsidRPr="00367020" w:rsidRDefault="00367020" w:rsidP="00367020">
      <w:pPr>
        <w:widowControl w:val="0"/>
        <w:autoSpaceDE w:val="0"/>
        <w:autoSpaceDN w:val="0"/>
        <w:spacing w:after="0" w:line="240" w:lineRule="auto"/>
        <w:ind w:left="729" w:right="92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All teams are allowed and encouraged to fundraise to offset costs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reaching out to local business. GSA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 help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these business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putting the company logo on the team jersey. T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hese opportunities available and accepts teams on a first-come, first-served basis.</w:t>
      </w:r>
      <w:r w:rsidRPr="0036702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Requests for any team or member </w:t>
      </w:r>
      <w:proofErr w:type="gramStart"/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must</w:t>
      </w:r>
      <w:r w:rsidR="00EE2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proofErr w:type="gramEnd"/>
      <w:r w:rsidRPr="0036702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approved</w:t>
      </w:r>
      <w:r w:rsidRPr="0036702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Pr="0036702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EE2257">
        <w:rPr>
          <w:rFonts w:ascii="Times New Roman" w:eastAsia="Times New Roman" w:hAnsi="Times New Roman" w:cs="Times New Roman"/>
          <w:sz w:val="24"/>
          <w:szCs w:val="24"/>
          <w:lang w:val="en-US"/>
        </w:rPr>
        <w:t>the owner of Gladiator Soccer academy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67020">
        <w:rPr>
          <w:rFonts w:ascii="Times New Roman" w:eastAsia="Times New Roman" w:hAnsi="Times New Roman" w:cs="Times New Roman"/>
          <w:spacing w:val="6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Team</w:t>
      </w:r>
      <w:r w:rsidRPr="0036702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sponsors cannot</w:t>
      </w:r>
      <w:r w:rsidRPr="0036702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conflict</w:t>
      </w:r>
      <w:r w:rsidRPr="0036702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36702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Corporate</w:t>
      </w:r>
      <w:r w:rsidRPr="0036702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Partners.</w:t>
      </w:r>
    </w:p>
    <w:p w14:paraId="600FC4C8" w14:textId="77777777" w:rsidR="00367020" w:rsidRPr="00367020" w:rsidRDefault="00367020" w:rsidP="0036702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14:paraId="27712985" w14:textId="1615FBFC" w:rsidR="00367020" w:rsidRPr="00367020" w:rsidRDefault="00367020" w:rsidP="00367020">
      <w:pPr>
        <w:widowControl w:val="0"/>
        <w:autoSpaceDE w:val="0"/>
        <w:autoSpaceDN w:val="0"/>
        <w:spacing w:before="90" w:after="0" w:line="240" w:lineRule="auto"/>
        <w:ind w:left="729" w:right="9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Gladiator Soccer Academy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) strives to make soccer accessible to the city of St. John’s by</w:t>
      </w:r>
      <w:r w:rsidRPr="0036702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“Advancing Every Player.”</w:t>
      </w:r>
      <w:r w:rsidRPr="0036702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a </w:t>
      </w:r>
      <w:proofErr w:type="gramStart"/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not for profit</w:t>
      </w:r>
      <w:proofErr w:type="gramEnd"/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organization,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pursue sponsorship of its</w:t>
      </w:r>
      <w:r w:rsidRPr="00367020">
        <w:rPr>
          <w:rFonts w:ascii="Times New Roman" w:eastAsia="Times New Roman" w:hAnsi="Times New Roman" w:cs="Times New Roman"/>
          <w:spacing w:val="-58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programs, teams and facilities to generate incremental revenue to offset costs incurred through</w:t>
      </w:r>
      <w:r w:rsidRPr="0036702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the operation of the club and by members directly.</w:t>
      </w:r>
    </w:p>
    <w:p w14:paraId="3B528AD7" w14:textId="77777777" w:rsidR="00367020" w:rsidRPr="00367020" w:rsidRDefault="00367020" w:rsidP="003670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A5246F" w14:textId="1B476DCD" w:rsidR="00367020" w:rsidRPr="00367020" w:rsidRDefault="00367020" w:rsidP="00367020">
      <w:pPr>
        <w:widowControl w:val="0"/>
        <w:autoSpaceDE w:val="0"/>
        <w:autoSpaceDN w:val="0"/>
        <w:spacing w:after="0" w:line="242" w:lineRule="auto"/>
        <w:ind w:left="729" w:right="105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All</w:t>
      </w:r>
      <w:r w:rsidRPr="0036702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sponsors</w:t>
      </w:r>
      <w:r w:rsidRPr="0036702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r w:rsidRPr="0036702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uphold</w:t>
      </w:r>
      <w:r w:rsidRPr="0036702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36702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club’s</w:t>
      </w:r>
      <w:r w:rsidRPr="0036702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mission,</w:t>
      </w:r>
      <w:r w:rsidRPr="0036702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vision</w:t>
      </w:r>
      <w:r w:rsidRPr="0036702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36702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values.</w:t>
      </w:r>
      <w:r w:rsidRPr="00367020">
        <w:rPr>
          <w:rFonts w:ascii="Times New Roman" w:eastAsia="Times New Roman" w:hAnsi="Times New Roman" w:cs="Times New Roman"/>
          <w:spacing w:val="5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r w:rsidRPr="0036702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seek</w:t>
      </w:r>
      <w:r w:rsidRPr="0036702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sponsors</w:t>
      </w:r>
      <w:r w:rsidRPr="00367020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who help promote community, soccer, and/or healthy lifestyles.</w:t>
      </w:r>
      <w:r w:rsidRPr="0036702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GSA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reserves the right to</w:t>
      </w:r>
      <w:r w:rsidRPr="0036702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decline</w:t>
      </w:r>
      <w:r w:rsidRPr="0036702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any sponsorship</w:t>
      </w:r>
      <w:r w:rsidRPr="0036702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val="en-US"/>
        </w:rPr>
        <w:t>proposal.</w:t>
      </w:r>
    </w:p>
    <w:p w14:paraId="2273975C" w14:textId="77777777" w:rsidR="00367020" w:rsidRPr="00367020" w:rsidRDefault="00367020" w:rsidP="0036702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14:paraId="47826084" w14:textId="67FBD234" w:rsidR="00367020" w:rsidRPr="00367020" w:rsidRDefault="00367020" w:rsidP="00367020">
      <w:pPr>
        <w:widowControl w:val="0"/>
        <w:numPr>
          <w:ilvl w:val="0"/>
          <w:numId w:val="4"/>
        </w:numPr>
        <w:tabs>
          <w:tab w:val="left" w:pos="1444"/>
        </w:tabs>
        <w:autoSpaceDE w:val="0"/>
        <w:autoSpaceDN w:val="0"/>
        <w:spacing w:after="0" w:line="242" w:lineRule="auto"/>
        <w:ind w:right="1123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 xml:space="preserve"> will not accept sponsorship from organizations whose values are contrary to those</w:t>
      </w:r>
      <w:r w:rsidRPr="00367020">
        <w:rPr>
          <w:rFonts w:ascii="Times New Roman" w:eastAsia="Times New Roman" w:hAnsi="Times New Roman" w:cs="Times New Roman"/>
          <w:spacing w:val="-58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values of the club.</w:t>
      </w:r>
    </w:p>
    <w:p w14:paraId="6FBD755A" w14:textId="693C5F99" w:rsidR="00367020" w:rsidRPr="00367020" w:rsidRDefault="00367020" w:rsidP="00367020">
      <w:pPr>
        <w:widowControl w:val="0"/>
        <w:numPr>
          <w:ilvl w:val="0"/>
          <w:numId w:val="4"/>
        </w:numPr>
        <w:tabs>
          <w:tab w:val="left" w:pos="1444"/>
        </w:tabs>
        <w:autoSpaceDE w:val="0"/>
        <w:autoSpaceDN w:val="0"/>
        <w:spacing w:before="115" w:after="0" w:line="242" w:lineRule="auto"/>
        <w:ind w:right="975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 xml:space="preserve"> will not accept sponsorship from tobacco companies or companies that promote </w:t>
      </w:r>
      <w:proofErr w:type="gramStart"/>
      <w:r w:rsidRPr="00367020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367020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="00EE2257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sale</w:t>
      </w:r>
      <w:proofErr w:type="gramEnd"/>
      <w:r w:rsidRPr="0036702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of tobacco.</w:t>
      </w:r>
    </w:p>
    <w:p w14:paraId="524BEFE3" w14:textId="0E302D09" w:rsidR="00367020" w:rsidRPr="00367020" w:rsidRDefault="00367020" w:rsidP="00367020">
      <w:pPr>
        <w:widowControl w:val="0"/>
        <w:numPr>
          <w:ilvl w:val="0"/>
          <w:numId w:val="4"/>
        </w:numPr>
        <w:tabs>
          <w:tab w:val="left" w:pos="1444"/>
        </w:tabs>
        <w:autoSpaceDE w:val="0"/>
        <w:autoSpaceDN w:val="0"/>
        <w:spacing w:before="114" w:after="0" w:line="242" w:lineRule="auto"/>
        <w:ind w:right="1175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 xml:space="preserve"> will not accept sponsorship from companies that manufacture or promote the </w:t>
      </w:r>
      <w:proofErr w:type="gramStart"/>
      <w:r w:rsidRPr="00367020">
        <w:rPr>
          <w:rFonts w:ascii="Times New Roman" w:eastAsia="Times New Roman" w:hAnsi="Times New Roman" w:cs="Times New Roman"/>
          <w:sz w:val="24"/>
          <w:lang w:val="en-US"/>
        </w:rPr>
        <w:t>sale</w:t>
      </w:r>
      <w:r w:rsidRPr="00367020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="00EE2257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of</w:t>
      </w:r>
      <w:proofErr w:type="gramEnd"/>
      <w:r w:rsidRPr="0036702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weapons.</w:t>
      </w:r>
    </w:p>
    <w:p w14:paraId="463EAA69" w14:textId="2048EEA8" w:rsidR="00367020" w:rsidRPr="00367020" w:rsidRDefault="00367020" w:rsidP="00367020">
      <w:pPr>
        <w:widowControl w:val="0"/>
        <w:numPr>
          <w:ilvl w:val="0"/>
          <w:numId w:val="4"/>
        </w:numPr>
        <w:tabs>
          <w:tab w:val="left" w:pos="1444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will</w:t>
      </w:r>
      <w:r w:rsidRPr="0036702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not</w:t>
      </w:r>
      <w:r w:rsidRPr="0036702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accept</w:t>
      </w:r>
      <w:r w:rsidRPr="0036702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sponsorship</w:t>
      </w:r>
      <w:r w:rsidRPr="0036702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from</w:t>
      </w:r>
      <w:r w:rsidRPr="0036702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companies</w:t>
      </w:r>
      <w:r w:rsidRPr="0036702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that</w:t>
      </w:r>
      <w:r w:rsidRPr="0036702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promote</w:t>
      </w:r>
      <w:r w:rsidRPr="0036702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pornography.</w:t>
      </w:r>
    </w:p>
    <w:p w14:paraId="6D1C5AE7" w14:textId="5B57BCAC" w:rsidR="00367020" w:rsidRPr="00367020" w:rsidRDefault="00367020" w:rsidP="00367020">
      <w:pPr>
        <w:widowControl w:val="0"/>
        <w:numPr>
          <w:ilvl w:val="0"/>
          <w:numId w:val="4"/>
        </w:numPr>
        <w:tabs>
          <w:tab w:val="left" w:pos="1444"/>
        </w:tabs>
        <w:autoSpaceDE w:val="0"/>
        <w:autoSpaceDN w:val="0"/>
        <w:spacing w:before="112" w:after="0" w:line="247" w:lineRule="auto"/>
        <w:ind w:right="1075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 xml:space="preserve"> will not accept sponsorship from companies that religious or political organization</w:t>
      </w:r>
      <w:r w:rsidRPr="00367020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that are offensive or prejudicial to other groups.</w:t>
      </w:r>
    </w:p>
    <w:p w14:paraId="73D84B2C" w14:textId="768CF271" w:rsidR="00367020" w:rsidRPr="00367020" w:rsidRDefault="00367020" w:rsidP="00367020">
      <w:pPr>
        <w:widowControl w:val="0"/>
        <w:numPr>
          <w:ilvl w:val="0"/>
          <w:numId w:val="4"/>
        </w:numPr>
        <w:tabs>
          <w:tab w:val="left" w:pos="1444"/>
        </w:tabs>
        <w:autoSpaceDE w:val="0"/>
        <w:autoSpaceDN w:val="0"/>
        <w:spacing w:before="104" w:after="0" w:line="247" w:lineRule="auto"/>
        <w:ind w:right="1308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 xml:space="preserve"> will not accept sponsorship from companies that demean members of any group</w:t>
      </w:r>
      <w:r w:rsidRPr="00367020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based</w:t>
      </w:r>
      <w:r w:rsidRPr="0036702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on gender, ethnicity, or sexual</w:t>
      </w:r>
      <w:r w:rsidRPr="0036702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orientation.</w:t>
      </w:r>
    </w:p>
    <w:p w14:paraId="4BC8CF8B" w14:textId="1CE675D2" w:rsidR="00367020" w:rsidRPr="00367020" w:rsidRDefault="00367020" w:rsidP="00367020">
      <w:pPr>
        <w:widowControl w:val="0"/>
        <w:numPr>
          <w:ilvl w:val="0"/>
          <w:numId w:val="4"/>
        </w:numPr>
        <w:tabs>
          <w:tab w:val="left" w:pos="1444"/>
        </w:tabs>
        <w:autoSpaceDE w:val="0"/>
        <w:autoSpaceDN w:val="0"/>
        <w:spacing w:before="103" w:after="0" w:line="242" w:lineRule="auto"/>
        <w:ind w:right="956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 xml:space="preserve"> will not accept sponsorship from alcoholic beverage manufacturers or distributors</w:t>
      </w:r>
      <w:r w:rsidRPr="0036702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 xml:space="preserve">for </w:t>
      </w:r>
      <w:r>
        <w:rPr>
          <w:rFonts w:ascii="Times New Roman" w:eastAsia="Times New Roman" w:hAnsi="Times New Roman" w:cs="Times New Roman"/>
          <w:sz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 xml:space="preserve"> youth programs and/or events. Alcoholic beverage manufacturers or distributors</w:t>
      </w:r>
      <w:r w:rsidRPr="00367020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may</w:t>
      </w:r>
      <w:r w:rsidRPr="0036702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sponsor</w:t>
      </w:r>
      <w:r w:rsidRPr="0036702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GSA</w:t>
      </w:r>
      <w:r w:rsidRPr="0036702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lang w:val="en-US"/>
        </w:rPr>
        <w:t>adult programs and/or events.</w:t>
      </w:r>
    </w:p>
    <w:p w14:paraId="3BD96B8D" w14:textId="77777777" w:rsidR="00367020" w:rsidRDefault="00367020" w:rsidP="0066382F">
      <w:pPr>
        <w:pStyle w:val="NoSpacing"/>
        <w:rPr>
          <w:lang w:val="en-US"/>
        </w:rPr>
      </w:pPr>
    </w:p>
    <w:p w14:paraId="75F690A7" w14:textId="77777777" w:rsidR="006C069D" w:rsidRPr="00CC5495" w:rsidRDefault="006C069D" w:rsidP="006C069D">
      <w:pPr>
        <w:rPr>
          <w:rFonts w:cstheme="minorHAnsi"/>
          <w:sz w:val="24"/>
          <w:szCs w:val="24"/>
          <w:shd w:val="clear" w:color="auto" w:fill="FFFFFF"/>
        </w:rPr>
      </w:pPr>
      <w:r w:rsidRPr="00CC5495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6314DD8B" wp14:editId="3283FD55">
            <wp:simplePos x="0" y="0"/>
            <wp:positionH relativeFrom="column">
              <wp:posOffset>598805</wp:posOffset>
            </wp:positionH>
            <wp:positionV relativeFrom="paragraph">
              <wp:posOffset>7620</wp:posOffset>
            </wp:positionV>
            <wp:extent cx="1604939" cy="327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39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495">
        <w:rPr>
          <w:rFonts w:cstheme="minorHAnsi"/>
          <w:sz w:val="24"/>
          <w:szCs w:val="24"/>
          <w:shd w:val="clear" w:color="auto" w:fill="FFFFFF"/>
        </w:rPr>
        <w:t>Sincerely,</w:t>
      </w:r>
    </w:p>
    <w:p w14:paraId="0F184F15" w14:textId="77777777" w:rsidR="006C069D" w:rsidRPr="00CC5495" w:rsidRDefault="006C069D" w:rsidP="006C069D">
      <w:pPr>
        <w:pStyle w:val="NoSpacing"/>
        <w:rPr>
          <w:rFonts w:cstheme="minorHAnsi"/>
          <w:shd w:val="clear" w:color="auto" w:fill="FFFFFF"/>
        </w:rPr>
      </w:pPr>
      <w:r w:rsidRPr="00CC5495">
        <w:rPr>
          <w:rFonts w:cstheme="minorHAnsi"/>
          <w:shd w:val="clear" w:color="auto" w:fill="FFFFFF"/>
        </w:rPr>
        <w:t xml:space="preserve">Segev Rabinoviz </w:t>
      </w:r>
    </w:p>
    <w:p w14:paraId="329E8836" w14:textId="77777777" w:rsidR="006C069D" w:rsidRPr="00CC5495" w:rsidRDefault="006C069D" w:rsidP="006C069D">
      <w:pPr>
        <w:pStyle w:val="NoSpacing"/>
        <w:rPr>
          <w:rFonts w:cstheme="minorHAnsi"/>
          <w:shd w:val="clear" w:color="auto" w:fill="FFFFFF"/>
        </w:rPr>
      </w:pPr>
      <w:r w:rsidRPr="00CC5495">
        <w:rPr>
          <w:rFonts w:cstheme="minorHAnsi"/>
          <w:shd w:val="clear" w:color="auto" w:fill="FFFFFF"/>
        </w:rPr>
        <w:t xml:space="preserve">Owner, Gladiator Soccer Academy </w:t>
      </w:r>
    </w:p>
    <w:p w14:paraId="06DC4036" w14:textId="77777777" w:rsidR="006C069D" w:rsidRPr="00CC5495" w:rsidRDefault="006C069D" w:rsidP="006C069D">
      <w:pPr>
        <w:rPr>
          <w:rFonts w:cstheme="minorHAnsi"/>
        </w:rPr>
      </w:pPr>
    </w:p>
    <w:p w14:paraId="4A97FAC2" w14:textId="77777777" w:rsidR="006C069D" w:rsidRPr="00CC5495" w:rsidRDefault="006C069D" w:rsidP="006C069D">
      <w:pPr>
        <w:rPr>
          <w:rFonts w:cstheme="minorHAnsi"/>
        </w:rPr>
      </w:pPr>
    </w:p>
    <w:p w14:paraId="726BA575" w14:textId="77777777" w:rsidR="003B0423" w:rsidRDefault="003B0423"/>
    <w:sectPr w:rsidR="003B0423" w:rsidSect="00ED1C0F">
      <w:pgSz w:w="12240" w:h="15840"/>
      <w:pgMar w:top="1276" w:right="1183" w:bottom="993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589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939BC"/>
    <w:multiLevelType w:val="hybridMultilevel"/>
    <w:tmpl w:val="7A0CB8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F35DE"/>
    <w:multiLevelType w:val="hybridMultilevel"/>
    <w:tmpl w:val="81C4A67E"/>
    <w:lvl w:ilvl="0" w:tplc="D622846A">
      <w:start w:val="1"/>
      <w:numFmt w:val="decimal"/>
      <w:lvlText w:val="%1."/>
      <w:lvlJc w:val="left"/>
      <w:pPr>
        <w:ind w:left="144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3388972">
      <w:numFmt w:val="bullet"/>
      <w:lvlText w:val="•"/>
      <w:lvlJc w:val="left"/>
      <w:pPr>
        <w:ind w:left="2398" w:hanging="358"/>
      </w:pPr>
      <w:rPr>
        <w:rFonts w:hint="default"/>
      </w:rPr>
    </w:lvl>
    <w:lvl w:ilvl="2" w:tplc="82DC93B8">
      <w:numFmt w:val="bullet"/>
      <w:lvlText w:val="•"/>
      <w:lvlJc w:val="left"/>
      <w:pPr>
        <w:ind w:left="3356" w:hanging="358"/>
      </w:pPr>
      <w:rPr>
        <w:rFonts w:hint="default"/>
      </w:rPr>
    </w:lvl>
    <w:lvl w:ilvl="3" w:tplc="66986C7E">
      <w:numFmt w:val="bullet"/>
      <w:lvlText w:val="•"/>
      <w:lvlJc w:val="left"/>
      <w:pPr>
        <w:ind w:left="4314" w:hanging="358"/>
      </w:pPr>
      <w:rPr>
        <w:rFonts w:hint="default"/>
      </w:rPr>
    </w:lvl>
    <w:lvl w:ilvl="4" w:tplc="811C81EA">
      <w:numFmt w:val="bullet"/>
      <w:lvlText w:val="•"/>
      <w:lvlJc w:val="left"/>
      <w:pPr>
        <w:ind w:left="5272" w:hanging="358"/>
      </w:pPr>
      <w:rPr>
        <w:rFonts w:hint="default"/>
      </w:rPr>
    </w:lvl>
    <w:lvl w:ilvl="5" w:tplc="6FBCE444">
      <w:numFmt w:val="bullet"/>
      <w:lvlText w:val="•"/>
      <w:lvlJc w:val="left"/>
      <w:pPr>
        <w:ind w:left="6230" w:hanging="358"/>
      </w:pPr>
      <w:rPr>
        <w:rFonts w:hint="default"/>
      </w:rPr>
    </w:lvl>
    <w:lvl w:ilvl="6" w:tplc="81AC44D0">
      <w:numFmt w:val="bullet"/>
      <w:lvlText w:val="•"/>
      <w:lvlJc w:val="left"/>
      <w:pPr>
        <w:ind w:left="7188" w:hanging="358"/>
      </w:pPr>
      <w:rPr>
        <w:rFonts w:hint="default"/>
      </w:rPr>
    </w:lvl>
    <w:lvl w:ilvl="7" w:tplc="37FE7F1E">
      <w:numFmt w:val="bullet"/>
      <w:lvlText w:val="•"/>
      <w:lvlJc w:val="left"/>
      <w:pPr>
        <w:ind w:left="8146" w:hanging="358"/>
      </w:pPr>
      <w:rPr>
        <w:rFonts w:hint="default"/>
      </w:rPr>
    </w:lvl>
    <w:lvl w:ilvl="8" w:tplc="2A8203E2">
      <w:numFmt w:val="bullet"/>
      <w:lvlText w:val="•"/>
      <w:lvlJc w:val="left"/>
      <w:pPr>
        <w:ind w:left="9104" w:hanging="358"/>
      </w:pPr>
      <w:rPr>
        <w:rFonts w:hint="default"/>
      </w:rPr>
    </w:lvl>
  </w:abstractNum>
  <w:abstractNum w:abstractNumId="3" w15:restartNumberingAfterBreak="0">
    <w:nsid w:val="67B275E4"/>
    <w:multiLevelType w:val="hybridMultilevel"/>
    <w:tmpl w:val="24D8E9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7759">
    <w:abstractNumId w:val="1"/>
  </w:num>
  <w:num w:numId="2" w16cid:durableId="1792934875">
    <w:abstractNumId w:val="0"/>
  </w:num>
  <w:num w:numId="3" w16cid:durableId="797340077">
    <w:abstractNumId w:val="3"/>
  </w:num>
  <w:num w:numId="4" w16cid:durableId="1865552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9D"/>
    <w:rsid w:val="001F0633"/>
    <w:rsid w:val="00314F29"/>
    <w:rsid w:val="00367020"/>
    <w:rsid w:val="003B0423"/>
    <w:rsid w:val="005013C6"/>
    <w:rsid w:val="0065440C"/>
    <w:rsid w:val="0066382F"/>
    <w:rsid w:val="006C069D"/>
    <w:rsid w:val="00905027"/>
    <w:rsid w:val="00E618F5"/>
    <w:rsid w:val="00ED1C0F"/>
    <w:rsid w:val="00E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46D0"/>
  <w15:chartTrackingRefBased/>
  <w15:docId w15:val="{C8A9F6C6-19C1-427F-B231-B9541253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69D"/>
  </w:style>
  <w:style w:type="paragraph" w:styleId="Heading1">
    <w:name w:val="heading 1"/>
    <w:basedOn w:val="Normal"/>
    <w:next w:val="Normal"/>
    <w:link w:val="Heading1Char"/>
    <w:uiPriority w:val="9"/>
    <w:qFormat/>
    <w:rsid w:val="006C0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6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0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6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06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C06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069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382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63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2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02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670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segev Rabinoviz</dc:creator>
  <cp:keywords/>
  <dc:description/>
  <cp:lastModifiedBy>segev Rabinoviz</cp:lastModifiedBy>
  <cp:revision>2</cp:revision>
  <dcterms:created xsi:type="dcterms:W3CDTF">2022-04-27T14:23:00Z</dcterms:created>
  <dcterms:modified xsi:type="dcterms:W3CDTF">2022-04-27T14:23:00Z</dcterms:modified>
</cp:coreProperties>
</file>